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1FBF" w:rsidRPr="00F93AAF" w:rsidRDefault="004E1FBF" w:rsidP="00F9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публичных слушаний по предоставлению разрешения на условно разрешенный вид использования земельных участков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93AAF">
        <w:rPr>
          <w:rFonts w:ascii="Times New Roman" w:hAnsi="Times New Roman" w:cs="Times New Roman"/>
          <w:b/>
          <w:sz w:val="24"/>
          <w:szCs w:val="24"/>
        </w:rPr>
        <w:t>от 2</w:t>
      </w:r>
      <w:r w:rsidRPr="00F93AAF">
        <w:rPr>
          <w:rFonts w:ascii="Times New Roman" w:hAnsi="Times New Roman" w:cs="Times New Roman"/>
          <w:b/>
          <w:sz w:val="24"/>
          <w:szCs w:val="24"/>
        </w:rPr>
        <w:t>7</w:t>
      </w:r>
      <w:r w:rsidRPr="00F93AAF">
        <w:rPr>
          <w:rFonts w:ascii="Times New Roman" w:hAnsi="Times New Roman" w:cs="Times New Roman"/>
          <w:b/>
          <w:sz w:val="24"/>
          <w:szCs w:val="24"/>
        </w:rPr>
        <w:t>.</w:t>
      </w:r>
      <w:r w:rsidRPr="00F93AAF">
        <w:rPr>
          <w:rFonts w:ascii="Times New Roman" w:hAnsi="Times New Roman" w:cs="Times New Roman"/>
          <w:b/>
          <w:sz w:val="24"/>
          <w:szCs w:val="24"/>
        </w:rPr>
        <w:t>11</w:t>
      </w:r>
      <w:r w:rsidRPr="00F93AAF">
        <w:rPr>
          <w:rFonts w:ascii="Times New Roman" w:hAnsi="Times New Roman" w:cs="Times New Roman"/>
          <w:b/>
          <w:sz w:val="24"/>
          <w:szCs w:val="24"/>
        </w:rPr>
        <w:t>.2020 г.</w:t>
      </w:r>
      <w:r w:rsidRPr="00F93AAF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>. Темиртау,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3A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3AAF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16.00 часов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93AAF">
        <w:rPr>
          <w:rFonts w:ascii="Times New Roman" w:hAnsi="Times New Roman" w:cs="Times New Roman"/>
          <w:sz w:val="24"/>
          <w:szCs w:val="24"/>
        </w:rPr>
        <w:t>: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Глава Темиртауского городского поселения – Кочетков А.В.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Депутаты Совета народных депутатов: Иванов С.А.,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К.Л.,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Бубенчикова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Н. А</w:t>
      </w:r>
      <w:r w:rsidRPr="00F93AAF">
        <w:rPr>
          <w:rFonts w:ascii="Times New Roman" w:hAnsi="Times New Roman" w:cs="Times New Roman"/>
          <w:sz w:val="24"/>
          <w:szCs w:val="24"/>
        </w:rPr>
        <w:t>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 Присутствующие: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Гофман Е. А. – главный специалист по правовым вопросам.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размещено на информационном стенде администрации Темиртауского городского поселения по адресу: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93AA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93AAF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, д.28, а также в информационно-телекоммуникационной сети интернет на официальном сайте администрации Темиртауского городского поселения </w:t>
      </w:r>
      <w:r w:rsidRPr="00F93AAF">
        <w:rPr>
          <w:rFonts w:ascii="Times New Roman" w:hAnsi="Times New Roman" w:cs="Times New Roman"/>
          <w:sz w:val="24"/>
          <w:szCs w:val="24"/>
          <w:u w:val="single"/>
        </w:rPr>
        <w:t xml:space="preserve">temirtau-adm.ru.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которому, </w:t>
      </w:r>
      <w:proofErr w:type="gramStart"/>
      <w:r w:rsidRPr="00F93AAF">
        <w:rPr>
          <w:rFonts w:ascii="Times New Roman" w:hAnsi="Times New Roman" w:cs="Times New Roman"/>
          <w:sz w:val="24"/>
          <w:szCs w:val="24"/>
        </w:rPr>
        <w:t>запрашивалось разрешение на условно разрешенный вид использования были</w:t>
      </w:r>
      <w:proofErr w:type="gramEnd"/>
      <w:r w:rsidRPr="00F93AAF">
        <w:rPr>
          <w:rFonts w:ascii="Times New Roman" w:hAnsi="Times New Roman" w:cs="Times New Roman"/>
          <w:sz w:val="24"/>
          <w:szCs w:val="24"/>
        </w:rPr>
        <w:t xml:space="preserve"> направлены уведомления.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Обсуждение вопроса по предоставлению разрешение на условно разрешенный вид использования земельных участков:</w:t>
      </w:r>
    </w:p>
    <w:p w:rsidR="004E1FBF" w:rsidRPr="00F93AAF" w:rsidRDefault="004E1FBF" w:rsidP="00F93AAF">
      <w:pPr>
        <w:pStyle w:val="ConsPlusTitle"/>
        <w:widowControl/>
        <w:ind w:firstLine="709"/>
        <w:jc w:val="both"/>
        <w:rPr>
          <w:b w:val="0"/>
        </w:rPr>
      </w:pPr>
      <w:r w:rsidRPr="00F93AAF">
        <w:t xml:space="preserve">– </w:t>
      </w:r>
      <w:r w:rsidRPr="00F93AAF">
        <w:rPr>
          <w:b w:val="0"/>
        </w:rPr>
        <w:t>участок,</w:t>
      </w:r>
      <w:r w:rsidRPr="00F93AAF">
        <w:t xml:space="preserve"> </w:t>
      </w:r>
      <w:r w:rsidRPr="00F93AAF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b w:val="0"/>
          <w:color w:val="000000"/>
          <w:lang w:bidi="ru-RU"/>
        </w:rPr>
        <w:t>Таштагольский</w:t>
      </w:r>
      <w:proofErr w:type="spellEnd"/>
      <w:r w:rsidRPr="00F93AAF">
        <w:rPr>
          <w:b w:val="0"/>
          <w:color w:val="000000"/>
          <w:lang w:bidi="ru-RU"/>
        </w:rPr>
        <w:t xml:space="preserve"> район, </w:t>
      </w:r>
      <w:proofErr w:type="spellStart"/>
      <w:r w:rsidRPr="00F93AAF">
        <w:rPr>
          <w:b w:val="0"/>
          <w:color w:val="000000"/>
          <w:lang w:bidi="ru-RU"/>
        </w:rPr>
        <w:t>Темиртауское</w:t>
      </w:r>
      <w:proofErr w:type="spellEnd"/>
      <w:r w:rsidRPr="00F93AAF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F93AAF">
        <w:rPr>
          <w:b w:val="0"/>
          <w:color w:val="000000"/>
          <w:lang w:bidi="ru-RU"/>
        </w:rPr>
        <w:t>пгт</w:t>
      </w:r>
      <w:proofErr w:type="spellEnd"/>
      <w:r w:rsidRPr="00F93AAF">
        <w:rPr>
          <w:b w:val="0"/>
          <w:color w:val="000000"/>
          <w:lang w:bidi="ru-RU"/>
        </w:rPr>
        <w:t>. Темиртау, ул. Центральная, 29, площадью 1860 м</w:t>
      </w:r>
      <w:proofErr w:type="gramStart"/>
      <w:r w:rsidRPr="00F93AAF">
        <w:rPr>
          <w:b w:val="0"/>
          <w:color w:val="000000"/>
          <w:vertAlign w:val="superscript"/>
          <w:lang w:bidi="ru-RU"/>
        </w:rPr>
        <w:t>2</w:t>
      </w:r>
      <w:proofErr w:type="gramEnd"/>
      <w:r w:rsidRPr="00F93AAF">
        <w:rPr>
          <w:b w:val="0"/>
          <w:color w:val="000000"/>
          <w:lang w:bidi="ru-RU"/>
        </w:rPr>
        <w:t xml:space="preserve"> (кадастровый квартал: 42:12:0105002:72), разрешённое использование «</w:t>
      </w:r>
      <w:r w:rsidRPr="00F93AAF">
        <w:rPr>
          <w:b w:val="0"/>
        </w:rPr>
        <w:t>Дошкольное, начальное и среднее общее образование</w:t>
      </w:r>
      <w:r w:rsidRPr="00F93AAF">
        <w:rPr>
          <w:b w:val="0"/>
          <w:color w:val="000000"/>
          <w:lang w:bidi="ru-RU"/>
        </w:rPr>
        <w:t xml:space="preserve">» </w:t>
      </w:r>
      <w:r w:rsidRPr="00F93AAF">
        <w:rPr>
          <w:rFonts w:eastAsia="Calibri"/>
          <w:b w:val="0"/>
        </w:rPr>
        <w:t>(</w:t>
      </w:r>
      <w:r w:rsidRPr="00F93AAF">
        <w:rPr>
          <w:b w:val="0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Pr="00F93AAF">
        <w:rPr>
          <w:rFonts w:eastAsia="Calibri"/>
          <w:b w:val="0"/>
        </w:rPr>
        <w:t>,</w:t>
      </w:r>
      <w:r w:rsidRPr="00F93AAF">
        <w:rPr>
          <w:b w:val="0"/>
        </w:rPr>
        <w:t xml:space="preserve"> (заявитель Лавина Ирина Аркадьевна);</w:t>
      </w:r>
    </w:p>
    <w:p w:rsidR="004E1FBF" w:rsidRPr="00F93AAF" w:rsidRDefault="004E1FBF" w:rsidP="00F93AAF">
      <w:pPr>
        <w:pStyle w:val="ConsPlusTitle"/>
        <w:widowControl/>
        <w:ind w:firstLine="709"/>
        <w:jc w:val="both"/>
        <w:rPr>
          <w:b w:val="0"/>
        </w:rPr>
      </w:pPr>
      <w:r w:rsidRPr="00F93AAF">
        <w:t>–</w:t>
      </w:r>
      <w:r w:rsidRPr="00F93AAF">
        <w:rPr>
          <w:b w:val="0"/>
          <w:color w:val="000000"/>
          <w:lang w:bidi="ru-RU"/>
        </w:rPr>
        <w:t xml:space="preserve"> </w:t>
      </w:r>
      <w:r w:rsidRPr="00F93AAF">
        <w:rPr>
          <w:b w:val="0"/>
        </w:rPr>
        <w:t>участок,</w:t>
      </w:r>
      <w:r w:rsidRPr="00F93AAF">
        <w:t xml:space="preserve"> </w:t>
      </w:r>
      <w:r w:rsidRPr="00F93AAF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b w:val="0"/>
          <w:color w:val="000000"/>
          <w:lang w:bidi="ru-RU"/>
        </w:rPr>
        <w:t>Таштагольский</w:t>
      </w:r>
      <w:proofErr w:type="spellEnd"/>
      <w:r w:rsidRPr="00F93AAF">
        <w:rPr>
          <w:b w:val="0"/>
          <w:color w:val="000000"/>
          <w:lang w:bidi="ru-RU"/>
        </w:rPr>
        <w:t xml:space="preserve"> район, </w:t>
      </w:r>
      <w:proofErr w:type="spellStart"/>
      <w:r w:rsidRPr="00F93AAF">
        <w:rPr>
          <w:b w:val="0"/>
          <w:color w:val="000000"/>
          <w:lang w:bidi="ru-RU"/>
        </w:rPr>
        <w:t>Темиртауское</w:t>
      </w:r>
      <w:proofErr w:type="spellEnd"/>
      <w:r w:rsidRPr="00F93AAF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F93AAF">
        <w:rPr>
          <w:b w:val="0"/>
          <w:color w:val="000000"/>
          <w:lang w:bidi="ru-RU"/>
        </w:rPr>
        <w:t>пгт</w:t>
      </w:r>
      <w:proofErr w:type="spellEnd"/>
      <w:r w:rsidRPr="00F93AAF">
        <w:rPr>
          <w:b w:val="0"/>
          <w:color w:val="000000"/>
          <w:lang w:bidi="ru-RU"/>
        </w:rPr>
        <w:t>. Темиртау, ул. Почтовая, 26/1, площадью 200 м</w:t>
      </w:r>
      <w:proofErr w:type="gramStart"/>
      <w:r w:rsidRPr="00F93AAF">
        <w:rPr>
          <w:b w:val="0"/>
          <w:color w:val="000000"/>
          <w:vertAlign w:val="superscript"/>
          <w:lang w:bidi="ru-RU"/>
        </w:rPr>
        <w:t>2</w:t>
      </w:r>
      <w:proofErr w:type="gramEnd"/>
      <w:r w:rsidRPr="00F93AAF">
        <w:rPr>
          <w:b w:val="0"/>
          <w:color w:val="000000"/>
          <w:lang w:bidi="ru-RU"/>
        </w:rPr>
        <w:t xml:space="preserve"> (кадастровый квартал: 42:12:0105004), разрешённое использование «</w:t>
      </w:r>
      <w:r w:rsidRPr="00F93AAF">
        <w:rPr>
          <w:b w:val="0"/>
        </w:rPr>
        <w:t>Ведение огородничества</w:t>
      </w:r>
      <w:r w:rsidRPr="00F93AAF">
        <w:rPr>
          <w:b w:val="0"/>
          <w:color w:val="000000"/>
          <w:lang w:bidi="ru-RU"/>
        </w:rPr>
        <w:t xml:space="preserve">» </w:t>
      </w:r>
      <w:r w:rsidRPr="00F93AAF">
        <w:rPr>
          <w:rFonts w:eastAsia="Calibri"/>
          <w:b w:val="0"/>
        </w:rPr>
        <w:t>(</w:t>
      </w:r>
      <w:r w:rsidRPr="00F93AAF">
        <w:rPr>
          <w:b w:val="0"/>
        </w:rPr>
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</w:t>
      </w:r>
      <w:r w:rsidRPr="00F93AAF">
        <w:rPr>
          <w:b w:val="0"/>
        </w:rPr>
        <w:lastRenderedPageBreak/>
        <w:t>для хранения сельскохозяйственных орудий труда и выращенной сельскохозяйственной продукции)</w:t>
      </w:r>
      <w:r w:rsidRPr="00F93AAF">
        <w:rPr>
          <w:rFonts w:eastAsia="Calibri"/>
          <w:b w:val="0"/>
        </w:rPr>
        <w:t>,</w:t>
      </w:r>
      <w:r w:rsidRPr="00F93AAF">
        <w:rPr>
          <w:b w:val="0"/>
        </w:rPr>
        <w:t xml:space="preserve"> (заявитель Казанцев Николай Сергеевич).</w:t>
      </w:r>
    </w:p>
    <w:p w:rsidR="004E1FBF" w:rsidRPr="00F93AAF" w:rsidRDefault="004E1FBF" w:rsidP="00F93AA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4E1FBF" w:rsidRPr="00F93AAF" w:rsidRDefault="004E1FBF" w:rsidP="00F93AA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AAF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соответствие со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 Земельным кодексом Российской Федерации, Уставом муниципального образования «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городское поселение», Решением Совета народных депутатов Темиртауского городского поселения от 26.12.2019 г. № 21 «Об утверждении Порядка организации и проведения общественных обсуждений и публичных слушаний по проектам документов в</w:t>
      </w:r>
      <w:proofErr w:type="gramEnd"/>
      <w:r w:rsidRPr="00F93AAF">
        <w:rPr>
          <w:rFonts w:ascii="Times New Roman" w:hAnsi="Times New Roman" w:cs="Times New Roman"/>
          <w:sz w:val="24"/>
          <w:szCs w:val="24"/>
        </w:rPr>
        <w:t xml:space="preserve"> сфере градостроительной деятельности в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городском поселении».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Гофман Е. А. сообщила, что в</w:t>
      </w:r>
      <w:r w:rsidRPr="00F93AAF">
        <w:rPr>
          <w:rFonts w:ascii="Times New Roman" w:hAnsi="Times New Roman" w:cs="Times New Roman"/>
          <w:iCs/>
          <w:sz w:val="24"/>
          <w:szCs w:val="24"/>
        </w:rPr>
        <w:t xml:space="preserve"> 2017 году были утверждены Правила землепользования и застройки Темиртауского городского поселения, которые определяют порядок использования и виды разрешенного использования территории поселения. </w:t>
      </w:r>
    </w:p>
    <w:p w:rsidR="004E1FBF" w:rsidRPr="00F93AAF" w:rsidRDefault="004E1FBF" w:rsidP="00F93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F93AAF">
        <w:rPr>
          <w:rFonts w:ascii="Times New Roman" w:hAnsi="Times New Roman" w:cs="Times New Roman"/>
          <w:iCs/>
          <w:sz w:val="24"/>
          <w:szCs w:val="24"/>
        </w:rPr>
        <w:t xml:space="preserve">Существуют: основные виды разрешенного использования, условно разрешенные виды использования и вспомогательные виды разрешенного использования. </w:t>
      </w:r>
    </w:p>
    <w:p w:rsidR="004E1FBF" w:rsidRPr="00F93AAF" w:rsidRDefault="004E1FBF" w:rsidP="00F93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93AAF">
        <w:rPr>
          <w:rFonts w:ascii="Times New Roman" w:hAnsi="Times New Roman" w:cs="Times New Roman"/>
          <w:iCs/>
          <w:kern w:val="1"/>
          <w:sz w:val="24"/>
          <w:szCs w:val="24"/>
        </w:rPr>
        <w:t>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 Правилами землепользования и застройки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  <w:proofErr w:type="gramEnd"/>
      <w:r w:rsidRPr="00F93AAF">
        <w:rPr>
          <w:rFonts w:ascii="Times New Roman" w:hAnsi="Times New Roman" w:cs="Times New Roman"/>
          <w:iCs/>
          <w:sz w:val="24"/>
          <w:szCs w:val="24"/>
        </w:rPr>
        <w:t xml:space="preserve"> Разрешение на условно разрешенный вид использования предоставляется с процедурой проведения публичных слушаний.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О.А.: Всего поступило </w:t>
      </w:r>
      <w:r w:rsidRPr="00F93AAF">
        <w:rPr>
          <w:rFonts w:ascii="Times New Roman" w:hAnsi="Times New Roman" w:cs="Times New Roman"/>
          <w:sz w:val="24"/>
          <w:szCs w:val="24"/>
        </w:rPr>
        <w:t>два</w:t>
      </w:r>
      <w:r w:rsidRPr="00F93AA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F93AAF">
        <w:rPr>
          <w:rFonts w:ascii="Times New Roman" w:hAnsi="Times New Roman" w:cs="Times New Roman"/>
          <w:sz w:val="24"/>
          <w:szCs w:val="24"/>
        </w:rPr>
        <w:t>я</w:t>
      </w:r>
      <w:r w:rsidRPr="00F93AAF">
        <w:rPr>
          <w:rFonts w:ascii="Times New Roman" w:hAnsi="Times New Roman" w:cs="Times New Roman"/>
          <w:sz w:val="24"/>
          <w:szCs w:val="24"/>
        </w:rPr>
        <w:t>:</w:t>
      </w:r>
    </w:p>
    <w:p w:rsidR="004E1FBF" w:rsidRPr="00F93AAF" w:rsidRDefault="004E1FBF" w:rsidP="00F93A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Данные земельные участки в соответствии с Правилами землепользования и застройки муниципального образования «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F93AAF">
        <w:rPr>
          <w:rFonts w:ascii="Times New Roman" w:hAnsi="Times New Roman" w:cs="Times New Roman"/>
          <w:sz w:val="24"/>
          <w:szCs w:val="24"/>
        </w:rPr>
        <w:t xml:space="preserve"> городское поселение» входят в территориальную зону «Ж-2» Зона застройки малоэтажными многоквартирными жилыми домами.  </w:t>
      </w:r>
    </w:p>
    <w:p w:rsidR="004E1FBF" w:rsidRPr="00F93AAF" w:rsidRDefault="004E1FBF" w:rsidP="00F93A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Функциональное    использование   данной   зоны  представляется   возможным.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Публичные слушания по обсуждению вопроса предоставления разрешения на условно разрешенный вид использования земельных участков:</w:t>
      </w:r>
    </w:p>
    <w:p w:rsidR="004E1FBF" w:rsidRPr="00F93AAF" w:rsidRDefault="004E1FBF" w:rsidP="00F93AAF">
      <w:pPr>
        <w:pStyle w:val="ConsPlusTitle"/>
        <w:widowControl/>
        <w:ind w:firstLine="709"/>
        <w:jc w:val="both"/>
        <w:rPr>
          <w:b w:val="0"/>
        </w:rPr>
      </w:pPr>
      <w:r w:rsidRPr="00F93AAF">
        <w:t xml:space="preserve">– </w:t>
      </w:r>
      <w:r w:rsidRPr="00F93AAF">
        <w:rPr>
          <w:b w:val="0"/>
        </w:rPr>
        <w:t>участок,</w:t>
      </w:r>
      <w:r w:rsidRPr="00F93AAF">
        <w:t xml:space="preserve"> </w:t>
      </w:r>
      <w:r w:rsidRPr="00F93AAF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b w:val="0"/>
          <w:color w:val="000000"/>
          <w:lang w:bidi="ru-RU"/>
        </w:rPr>
        <w:t>Таштагольский</w:t>
      </w:r>
      <w:proofErr w:type="spellEnd"/>
      <w:r w:rsidRPr="00F93AAF">
        <w:rPr>
          <w:b w:val="0"/>
          <w:color w:val="000000"/>
          <w:lang w:bidi="ru-RU"/>
        </w:rPr>
        <w:t xml:space="preserve"> район, </w:t>
      </w:r>
      <w:proofErr w:type="spellStart"/>
      <w:r w:rsidRPr="00F93AAF">
        <w:rPr>
          <w:b w:val="0"/>
          <w:color w:val="000000"/>
          <w:lang w:bidi="ru-RU"/>
        </w:rPr>
        <w:t>Темиртауское</w:t>
      </w:r>
      <w:proofErr w:type="spellEnd"/>
      <w:r w:rsidRPr="00F93AAF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F93AAF">
        <w:rPr>
          <w:b w:val="0"/>
          <w:color w:val="000000"/>
          <w:lang w:bidi="ru-RU"/>
        </w:rPr>
        <w:t>пгт</w:t>
      </w:r>
      <w:proofErr w:type="spellEnd"/>
      <w:r w:rsidRPr="00F93AAF">
        <w:rPr>
          <w:b w:val="0"/>
          <w:color w:val="000000"/>
          <w:lang w:bidi="ru-RU"/>
        </w:rPr>
        <w:t>. Темиртау, ул. Центральная, 29, площадью 1860 м</w:t>
      </w:r>
      <w:proofErr w:type="gramStart"/>
      <w:r w:rsidRPr="00F93AAF">
        <w:rPr>
          <w:b w:val="0"/>
          <w:color w:val="000000"/>
          <w:vertAlign w:val="superscript"/>
          <w:lang w:bidi="ru-RU"/>
        </w:rPr>
        <w:t>2</w:t>
      </w:r>
      <w:proofErr w:type="gramEnd"/>
      <w:r w:rsidRPr="00F93AAF">
        <w:rPr>
          <w:b w:val="0"/>
          <w:color w:val="000000"/>
          <w:lang w:bidi="ru-RU"/>
        </w:rPr>
        <w:t xml:space="preserve"> (кадастровый квартал: 42:12:0105002:72), разрешённое использование «</w:t>
      </w:r>
      <w:r w:rsidRPr="00F93AAF">
        <w:rPr>
          <w:b w:val="0"/>
        </w:rPr>
        <w:t>Дошкольное, начальное и среднее общее образование</w:t>
      </w:r>
      <w:r w:rsidRPr="00F93AAF">
        <w:rPr>
          <w:b w:val="0"/>
          <w:color w:val="000000"/>
          <w:lang w:bidi="ru-RU"/>
        </w:rPr>
        <w:t xml:space="preserve">» </w:t>
      </w:r>
      <w:r w:rsidRPr="00F93AAF">
        <w:rPr>
          <w:rFonts w:eastAsia="Calibri"/>
          <w:b w:val="0"/>
        </w:rPr>
        <w:t>(</w:t>
      </w:r>
      <w:r w:rsidRPr="00F93AAF">
        <w:rPr>
          <w:b w:val="0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Pr="00F93AAF">
        <w:rPr>
          <w:rFonts w:eastAsia="Calibri"/>
          <w:b w:val="0"/>
        </w:rPr>
        <w:t>,</w:t>
      </w:r>
      <w:r w:rsidRPr="00F93AAF">
        <w:rPr>
          <w:b w:val="0"/>
        </w:rPr>
        <w:t xml:space="preserve"> (заявитель Лавина Ирина Аркадьевна);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–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93AAF"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Таштагольский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Темиртауское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городское поселение,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пгт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Темиртау, ул. Почтовая, 26/1, площадью 200 м</w:t>
      </w:r>
      <w:proofErr w:type="gramStart"/>
      <w:r w:rsidRPr="00F93AAF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proofErr w:type="gram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(кадастровый квартал: 42:12:0105004), разрешённое использование «</w:t>
      </w:r>
      <w:r w:rsidRPr="00F93AA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F93AAF">
        <w:rPr>
          <w:rFonts w:ascii="Times New Roman" w:eastAsia="Calibri" w:hAnsi="Times New Roman" w:cs="Times New Roman"/>
          <w:sz w:val="24"/>
          <w:szCs w:val="24"/>
        </w:rPr>
        <w:t>(</w:t>
      </w:r>
      <w:r w:rsidRPr="00F93AAF">
        <w:rPr>
          <w:rFonts w:ascii="Times New Roman" w:hAnsi="Times New Roman" w:cs="Times New Roman"/>
          <w:sz w:val="24"/>
          <w:szCs w:val="24"/>
        </w:rPr>
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F93AAF">
        <w:rPr>
          <w:rFonts w:ascii="Times New Roman" w:eastAsia="Calibri" w:hAnsi="Times New Roman" w:cs="Times New Roman"/>
          <w:sz w:val="24"/>
          <w:szCs w:val="24"/>
        </w:rPr>
        <w:t>,</w:t>
      </w:r>
      <w:r w:rsidRPr="00F93AAF">
        <w:rPr>
          <w:rFonts w:ascii="Times New Roman" w:hAnsi="Times New Roman" w:cs="Times New Roman"/>
          <w:sz w:val="24"/>
          <w:szCs w:val="24"/>
        </w:rPr>
        <w:t xml:space="preserve"> (заявитель Казанцев Николай Сергеевич).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публичных слушаний направить </w:t>
      </w:r>
      <w:proofErr w:type="gramStart"/>
      <w:r w:rsidRPr="00F93AAF">
        <w:rPr>
          <w:rFonts w:ascii="Times New Roman" w:hAnsi="Times New Roman" w:cs="Times New Roman"/>
          <w:sz w:val="24"/>
          <w:szCs w:val="24"/>
        </w:rPr>
        <w:t>на рассмотрение в постоянно действующую комиссию по вопросу предоставления</w:t>
      </w:r>
      <w:r w:rsidRPr="00F93AAF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</w:t>
      </w:r>
      <w:r w:rsidRPr="00F93AAF">
        <w:rPr>
          <w:rFonts w:ascii="Times New Roman" w:hAnsi="Times New Roman" w:cs="Times New Roman"/>
          <w:sz w:val="24"/>
          <w:szCs w:val="24"/>
        </w:rPr>
        <w:t xml:space="preserve"> </w:t>
      </w:r>
      <w:r w:rsidRPr="00F93AAF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Pr="00F93AAF">
        <w:rPr>
          <w:rFonts w:ascii="Times New Roman" w:hAnsi="Times New Roman" w:cs="Times New Roman"/>
          <w:sz w:val="24"/>
          <w:szCs w:val="24"/>
        </w:rPr>
        <w:t xml:space="preserve"> Темиртауского городского  поселения.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администрации Темиртауского городского поселения рекомендовано принять постановления о предоставлении разрешения на условно разрешенный вид использования земельных участков:</w:t>
      </w:r>
    </w:p>
    <w:p w:rsidR="004E1FBF" w:rsidRPr="00F93AAF" w:rsidRDefault="004E1FBF" w:rsidP="00F93AAF">
      <w:pPr>
        <w:pStyle w:val="ConsPlusTitle"/>
        <w:widowControl/>
        <w:ind w:firstLine="709"/>
        <w:jc w:val="both"/>
        <w:rPr>
          <w:b w:val="0"/>
        </w:rPr>
      </w:pPr>
      <w:r w:rsidRPr="00F93AAF">
        <w:t xml:space="preserve">– </w:t>
      </w:r>
      <w:r w:rsidRPr="00F93AAF">
        <w:rPr>
          <w:b w:val="0"/>
        </w:rPr>
        <w:t>участок,</w:t>
      </w:r>
      <w:r w:rsidRPr="00F93AAF">
        <w:t xml:space="preserve"> </w:t>
      </w:r>
      <w:r w:rsidRPr="00F93AAF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b w:val="0"/>
          <w:color w:val="000000"/>
          <w:lang w:bidi="ru-RU"/>
        </w:rPr>
        <w:t>Таштагольский</w:t>
      </w:r>
      <w:proofErr w:type="spellEnd"/>
      <w:r w:rsidRPr="00F93AAF">
        <w:rPr>
          <w:b w:val="0"/>
          <w:color w:val="000000"/>
          <w:lang w:bidi="ru-RU"/>
        </w:rPr>
        <w:t xml:space="preserve"> район, </w:t>
      </w:r>
      <w:proofErr w:type="spellStart"/>
      <w:r w:rsidRPr="00F93AAF">
        <w:rPr>
          <w:b w:val="0"/>
          <w:color w:val="000000"/>
          <w:lang w:bidi="ru-RU"/>
        </w:rPr>
        <w:t>Темиртауское</w:t>
      </w:r>
      <w:proofErr w:type="spellEnd"/>
      <w:r w:rsidRPr="00F93AAF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F93AAF">
        <w:rPr>
          <w:b w:val="0"/>
          <w:color w:val="000000"/>
          <w:lang w:bidi="ru-RU"/>
        </w:rPr>
        <w:t>пгт</w:t>
      </w:r>
      <w:proofErr w:type="spellEnd"/>
      <w:r w:rsidRPr="00F93AAF">
        <w:rPr>
          <w:b w:val="0"/>
          <w:color w:val="000000"/>
          <w:lang w:bidi="ru-RU"/>
        </w:rPr>
        <w:t>. Темиртау, ул. Центральная, 29, площадью 1860 м</w:t>
      </w:r>
      <w:proofErr w:type="gramStart"/>
      <w:r w:rsidRPr="00F93AAF">
        <w:rPr>
          <w:b w:val="0"/>
          <w:color w:val="000000"/>
          <w:vertAlign w:val="superscript"/>
          <w:lang w:bidi="ru-RU"/>
        </w:rPr>
        <w:t>2</w:t>
      </w:r>
      <w:proofErr w:type="gramEnd"/>
      <w:r w:rsidRPr="00F93AAF">
        <w:rPr>
          <w:b w:val="0"/>
          <w:color w:val="000000"/>
          <w:lang w:bidi="ru-RU"/>
        </w:rPr>
        <w:t xml:space="preserve"> (кадастровый квартал: 42:12:0105002:72), разрешённое использование «</w:t>
      </w:r>
      <w:r w:rsidRPr="00F93AAF">
        <w:rPr>
          <w:b w:val="0"/>
        </w:rPr>
        <w:t>Дошкольное, начальное и среднее общее образование</w:t>
      </w:r>
      <w:r w:rsidRPr="00F93AAF">
        <w:rPr>
          <w:b w:val="0"/>
          <w:color w:val="000000"/>
          <w:lang w:bidi="ru-RU"/>
        </w:rPr>
        <w:t xml:space="preserve">» </w:t>
      </w:r>
      <w:r w:rsidRPr="00F93AAF">
        <w:rPr>
          <w:rFonts w:eastAsia="Calibri"/>
          <w:b w:val="0"/>
        </w:rPr>
        <w:t>(</w:t>
      </w:r>
      <w:r w:rsidRPr="00F93AAF">
        <w:rPr>
          <w:b w:val="0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Pr="00F93AAF">
        <w:rPr>
          <w:rFonts w:eastAsia="Calibri"/>
          <w:b w:val="0"/>
        </w:rPr>
        <w:t>,</w:t>
      </w:r>
      <w:r w:rsidRPr="00F93AAF">
        <w:rPr>
          <w:b w:val="0"/>
        </w:rPr>
        <w:t xml:space="preserve"> (заявитель Лавина Ирина Аркадьевна);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–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93AAF"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расположенный по адресу: Кемеровская область-Кузбасс,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Таштагольский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Темиртауское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городское поселение, </w:t>
      </w:r>
      <w:proofErr w:type="spellStart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пгт</w:t>
      </w:r>
      <w:proofErr w:type="spell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Темиртау, ул. Почтовая, 26/1, площадью 200 м</w:t>
      </w:r>
      <w:proofErr w:type="gramStart"/>
      <w:r w:rsidRPr="00F93AAF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proofErr w:type="gramEnd"/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(кадастровый квартал: 42:12:0105004), разрешённое использование «</w:t>
      </w:r>
      <w:r w:rsidRPr="00F93AA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Pr="00F93A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F93AAF">
        <w:rPr>
          <w:rFonts w:ascii="Times New Roman" w:eastAsia="Calibri" w:hAnsi="Times New Roman" w:cs="Times New Roman"/>
          <w:sz w:val="24"/>
          <w:szCs w:val="24"/>
        </w:rPr>
        <w:t>(</w:t>
      </w:r>
      <w:r w:rsidRPr="00F93AAF">
        <w:rPr>
          <w:rFonts w:ascii="Times New Roman" w:hAnsi="Times New Roman" w:cs="Times New Roman"/>
          <w:sz w:val="24"/>
          <w:szCs w:val="24"/>
        </w:rPr>
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F93AAF">
        <w:rPr>
          <w:rFonts w:ascii="Times New Roman" w:eastAsia="Calibri" w:hAnsi="Times New Roman" w:cs="Times New Roman"/>
          <w:sz w:val="24"/>
          <w:szCs w:val="24"/>
        </w:rPr>
        <w:t>,</w:t>
      </w:r>
      <w:r w:rsidRPr="00F93AAF">
        <w:rPr>
          <w:rFonts w:ascii="Times New Roman" w:hAnsi="Times New Roman" w:cs="Times New Roman"/>
          <w:sz w:val="24"/>
          <w:szCs w:val="24"/>
        </w:rPr>
        <w:t xml:space="preserve"> (заявитель Казанцев Николай Сергеевич).</w:t>
      </w:r>
    </w:p>
    <w:p w:rsidR="004E1FBF" w:rsidRPr="00F93AAF" w:rsidRDefault="004E1FBF" w:rsidP="00F93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                                          А. В. Кочетков</w:t>
      </w:r>
    </w:p>
    <w:p w:rsidR="004E1FBF" w:rsidRPr="00F93AAF" w:rsidRDefault="004E1FBF" w:rsidP="00F9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</w:p>
    <w:p w:rsidR="004E1FBF" w:rsidRPr="00F93AAF" w:rsidRDefault="004E1FBF" w:rsidP="00F9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E1FBF" w:rsidRPr="00F93AAF" w:rsidRDefault="004E1FBF" w:rsidP="00F9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 xml:space="preserve">          О.В. </w:t>
      </w:r>
      <w:proofErr w:type="spellStart"/>
      <w:r w:rsidR="00F93AAF" w:rsidRPr="00F93AAF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3AAF">
        <w:rPr>
          <w:rFonts w:ascii="Times New Roman" w:hAnsi="Times New Roman" w:cs="Times New Roman"/>
          <w:sz w:val="24"/>
          <w:szCs w:val="24"/>
        </w:rPr>
        <w:t xml:space="preserve">Н. Ю. </w:t>
      </w:r>
      <w:bookmarkStart w:id="0" w:name="_GoBack"/>
      <w:bookmarkEnd w:id="0"/>
      <w:r w:rsidR="00F93AAF" w:rsidRPr="00F93AAF">
        <w:rPr>
          <w:rFonts w:ascii="Times New Roman" w:hAnsi="Times New Roman" w:cs="Times New Roman"/>
          <w:sz w:val="24"/>
          <w:szCs w:val="24"/>
        </w:rPr>
        <w:t>Шмакова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A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E1FB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 xml:space="preserve">О. А. </w:t>
      </w:r>
      <w:proofErr w:type="spellStart"/>
      <w:r w:rsidRPr="00F93AA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F93AAF" w:rsidRPr="00F93AAF" w:rsidRDefault="00F93AA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FB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Ведущий специалист по благоустройству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>М. В. Алексеева</w:t>
      </w:r>
    </w:p>
    <w:p w:rsidR="00F93AAF" w:rsidRPr="00F93AAF" w:rsidRDefault="00F93AA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FBF" w:rsidRPr="00F93AAF" w:rsidRDefault="004E1FBF" w:rsidP="00F9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AF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</w:r>
      <w:r w:rsidRPr="00F93AAF">
        <w:rPr>
          <w:rFonts w:ascii="Times New Roman" w:hAnsi="Times New Roman" w:cs="Times New Roman"/>
          <w:sz w:val="24"/>
          <w:szCs w:val="24"/>
        </w:rPr>
        <w:tab/>
        <w:t>Е. А. Гофман</w:t>
      </w:r>
    </w:p>
    <w:p w:rsidR="00822E1A" w:rsidRPr="00F93AAF" w:rsidRDefault="00822E1A" w:rsidP="00F93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2E1A" w:rsidRPr="00F93AAF" w:rsidSect="00F93AA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D3" w:rsidRDefault="00550AD3" w:rsidP="00F93AAF">
      <w:pPr>
        <w:spacing w:after="0" w:line="240" w:lineRule="auto"/>
      </w:pPr>
      <w:r>
        <w:separator/>
      </w:r>
    </w:p>
  </w:endnote>
  <w:endnote w:type="continuationSeparator" w:id="0">
    <w:p w:rsidR="00550AD3" w:rsidRDefault="00550AD3" w:rsidP="00F9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05622"/>
      <w:docPartObj>
        <w:docPartGallery w:val="Page Numbers (Bottom of Page)"/>
        <w:docPartUnique/>
      </w:docPartObj>
    </w:sdtPr>
    <w:sdtContent>
      <w:p w:rsidR="00F93AAF" w:rsidRDefault="00F93A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AAF" w:rsidRDefault="00F93A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D3" w:rsidRDefault="00550AD3" w:rsidP="00F93AAF">
      <w:pPr>
        <w:spacing w:after="0" w:line="240" w:lineRule="auto"/>
      </w:pPr>
      <w:r>
        <w:separator/>
      </w:r>
    </w:p>
  </w:footnote>
  <w:footnote w:type="continuationSeparator" w:id="0">
    <w:p w:rsidR="00550AD3" w:rsidRDefault="00550AD3" w:rsidP="00F9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BF"/>
    <w:rsid w:val="004E1FBF"/>
    <w:rsid w:val="00550AD3"/>
    <w:rsid w:val="00822E1A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BF"/>
    <w:pPr>
      <w:ind w:left="720"/>
      <w:contextualSpacing/>
    </w:pPr>
  </w:style>
  <w:style w:type="paragraph" w:customStyle="1" w:styleId="ConsPlusTitle">
    <w:name w:val="ConsPlusTitle"/>
    <w:uiPriority w:val="99"/>
    <w:rsid w:val="004E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AAF"/>
  </w:style>
  <w:style w:type="paragraph" w:styleId="a6">
    <w:name w:val="footer"/>
    <w:basedOn w:val="a"/>
    <w:link w:val="a7"/>
    <w:uiPriority w:val="99"/>
    <w:unhideWhenUsed/>
    <w:rsid w:val="00F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BF"/>
    <w:pPr>
      <w:ind w:left="720"/>
      <w:contextualSpacing/>
    </w:pPr>
  </w:style>
  <w:style w:type="paragraph" w:customStyle="1" w:styleId="ConsPlusTitle">
    <w:name w:val="ConsPlusTitle"/>
    <w:uiPriority w:val="99"/>
    <w:rsid w:val="004E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AAF"/>
  </w:style>
  <w:style w:type="paragraph" w:styleId="a6">
    <w:name w:val="footer"/>
    <w:basedOn w:val="a"/>
    <w:link w:val="a7"/>
    <w:uiPriority w:val="99"/>
    <w:unhideWhenUsed/>
    <w:rsid w:val="00F9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2020-11-27T08:27:00Z</dcterms:created>
  <dcterms:modified xsi:type="dcterms:W3CDTF">2020-11-27T08:34:00Z</dcterms:modified>
</cp:coreProperties>
</file>